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7A07" w14:textId="77777777" w:rsidR="007F66A5" w:rsidRDefault="007F66A5">
      <w:pPr>
        <w:pStyle w:val="BodyText"/>
        <w:ind w:left="229"/>
        <w:rPr>
          <w:b w:val="0"/>
          <w:sz w:val="20"/>
        </w:rPr>
      </w:pPr>
      <w:bookmarkStart w:id="0" w:name="_Hlk119416971"/>
    </w:p>
    <w:p w14:paraId="448C7D04" w14:textId="6A7D070D" w:rsidR="00524847" w:rsidRDefault="00830011">
      <w:pPr>
        <w:pStyle w:val="BodyText"/>
        <w:ind w:left="229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48C7D2C" wp14:editId="0C1D4AFC">
            <wp:simplePos x="1000125" y="457200"/>
            <wp:positionH relativeFrom="column">
              <wp:align>left</wp:align>
            </wp:positionH>
            <wp:positionV relativeFrom="paragraph">
              <wp:align>top</wp:align>
            </wp:positionV>
            <wp:extent cx="3600365" cy="706374"/>
            <wp:effectExtent l="0" t="0" r="63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365" cy="706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777">
        <w:rPr>
          <w:b w:val="0"/>
          <w:sz w:val="20"/>
        </w:rPr>
        <w:br w:type="textWrapping" w:clear="all"/>
      </w:r>
    </w:p>
    <w:p w14:paraId="448C7D05" w14:textId="77777777" w:rsidR="00524847" w:rsidRDefault="00524847">
      <w:pPr>
        <w:pStyle w:val="BodyText"/>
        <w:spacing w:before="9"/>
        <w:rPr>
          <w:b w:val="0"/>
          <w:sz w:val="11"/>
        </w:rPr>
      </w:pPr>
    </w:p>
    <w:p w14:paraId="2591AC85" w14:textId="77777777" w:rsidR="00745AA6" w:rsidRDefault="00830011" w:rsidP="00610317">
      <w:pPr>
        <w:pStyle w:val="BodyText"/>
        <w:spacing w:before="90"/>
        <w:ind w:left="2898" w:right="2564"/>
        <w:jc w:val="center"/>
        <w:rPr>
          <w:color w:val="002868"/>
        </w:rPr>
      </w:pPr>
      <w:r>
        <w:rPr>
          <w:color w:val="002868"/>
        </w:rPr>
        <w:t>PA</w:t>
      </w:r>
      <w:r>
        <w:rPr>
          <w:color w:val="002868"/>
          <w:spacing w:val="59"/>
        </w:rPr>
        <w:t xml:space="preserve"> </w:t>
      </w:r>
      <w:r>
        <w:rPr>
          <w:color w:val="002868"/>
        </w:rPr>
        <w:t>Fire</w:t>
      </w:r>
      <w:r w:rsidR="006A6335">
        <w:rPr>
          <w:color w:val="002868"/>
        </w:rPr>
        <w:t xml:space="preserve"> </w:t>
      </w:r>
      <w:r>
        <w:rPr>
          <w:color w:val="002868"/>
        </w:rPr>
        <w:t>Advisory Board</w:t>
      </w:r>
      <w:r w:rsidR="00610317">
        <w:rPr>
          <w:color w:val="002868"/>
        </w:rPr>
        <w:t xml:space="preserve"> </w:t>
      </w:r>
      <w:r>
        <w:rPr>
          <w:color w:val="002868"/>
        </w:rPr>
        <w:t>Meeting</w:t>
      </w:r>
    </w:p>
    <w:p w14:paraId="491E04B5" w14:textId="5B8AE275" w:rsidR="00610317" w:rsidRDefault="009E06BC" w:rsidP="00610317">
      <w:pPr>
        <w:pStyle w:val="BodyText"/>
        <w:spacing w:before="90"/>
        <w:ind w:left="2898" w:right="2564"/>
        <w:jc w:val="center"/>
        <w:rPr>
          <w:color w:val="002868"/>
        </w:rPr>
      </w:pPr>
      <w:r>
        <w:rPr>
          <w:color w:val="002868"/>
        </w:rPr>
        <w:t>May 16</w:t>
      </w:r>
      <w:r w:rsidR="00142D0D">
        <w:rPr>
          <w:color w:val="002868"/>
        </w:rPr>
        <w:t xml:space="preserve">, </w:t>
      </w:r>
      <w:r w:rsidR="00830011">
        <w:rPr>
          <w:color w:val="002868"/>
        </w:rPr>
        <w:t>202</w:t>
      </w:r>
      <w:r w:rsidR="00997AFD">
        <w:rPr>
          <w:color w:val="002868"/>
        </w:rPr>
        <w:t>4</w:t>
      </w:r>
    </w:p>
    <w:p w14:paraId="448C7D07" w14:textId="63F87422" w:rsidR="00524847" w:rsidRDefault="00830011" w:rsidP="00610317">
      <w:pPr>
        <w:pStyle w:val="BodyText"/>
        <w:spacing w:before="90"/>
        <w:ind w:left="2898" w:right="2564"/>
        <w:jc w:val="center"/>
      </w:pPr>
      <w:r>
        <w:rPr>
          <w:color w:val="002868"/>
          <w:spacing w:val="-57"/>
        </w:rPr>
        <w:t xml:space="preserve"> </w:t>
      </w:r>
      <w:r>
        <w:rPr>
          <w:color w:val="002868"/>
        </w:rPr>
        <w:t>1:00</w:t>
      </w:r>
      <w:r w:rsidR="00A3564B">
        <w:rPr>
          <w:color w:val="002868"/>
        </w:rPr>
        <w:t>pm</w:t>
      </w:r>
      <w:r>
        <w:rPr>
          <w:color w:val="002868"/>
          <w:spacing w:val="1"/>
        </w:rPr>
        <w:t xml:space="preserve"> </w:t>
      </w:r>
      <w:r>
        <w:rPr>
          <w:color w:val="002868"/>
        </w:rPr>
        <w:t xml:space="preserve">– </w:t>
      </w:r>
      <w:r w:rsidR="00142D0D">
        <w:rPr>
          <w:color w:val="002868"/>
        </w:rPr>
        <w:t>3</w:t>
      </w:r>
      <w:r>
        <w:rPr>
          <w:color w:val="002868"/>
        </w:rPr>
        <w:t>:00pm</w:t>
      </w:r>
    </w:p>
    <w:p w14:paraId="448C7D08" w14:textId="77777777" w:rsidR="00524847" w:rsidRDefault="00524847">
      <w:pPr>
        <w:pStyle w:val="BodyText"/>
        <w:rPr>
          <w:sz w:val="16"/>
        </w:rPr>
      </w:pPr>
    </w:p>
    <w:p w14:paraId="448C7D09" w14:textId="06501161" w:rsidR="00524847" w:rsidRDefault="00A90C79">
      <w:pPr>
        <w:pStyle w:val="BodyText"/>
        <w:spacing w:before="90"/>
        <w:ind w:left="43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48C7D2E" wp14:editId="670D5A5A">
                <wp:simplePos x="0" y="0"/>
                <wp:positionH relativeFrom="page">
                  <wp:posOffset>939800</wp:posOffset>
                </wp:positionH>
                <wp:positionV relativeFrom="paragraph">
                  <wp:posOffset>43815</wp:posOffset>
                </wp:positionV>
                <wp:extent cx="59436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49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EB3E1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pt,3.45pt" to="54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" strokecolor="#d49f0f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48C7D2F" wp14:editId="7006B3B8">
                <wp:simplePos x="0" y="0"/>
                <wp:positionH relativeFrom="page">
                  <wp:posOffset>927100</wp:posOffset>
                </wp:positionH>
                <wp:positionV relativeFrom="paragraph">
                  <wp:posOffset>271780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49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CE422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pt,21.4pt" to="54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" strokecolor="#d49f0f" strokeweight="1pt">
                <w10:wrap anchorx="page"/>
              </v:line>
            </w:pict>
          </mc:Fallback>
        </mc:AlternateContent>
      </w:r>
      <w:r w:rsidR="00830011">
        <w:rPr>
          <w:color w:val="002868"/>
        </w:rPr>
        <w:t>Agenda</w:t>
      </w:r>
    </w:p>
    <w:p w14:paraId="4B606CC2" w14:textId="05E28DAA" w:rsidR="00B23506" w:rsidRDefault="00B23506" w:rsidP="00B743A5">
      <w:pPr>
        <w:pStyle w:val="BodyText"/>
        <w:spacing w:before="120" w:line="360" w:lineRule="auto"/>
        <w:ind w:right="5500"/>
        <w:rPr>
          <w:color w:val="002868"/>
        </w:rPr>
      </w:pPr>
    </w:p>
    <w:p w14:paraId="3C55655D" w14:textId="7FFED398" w:rsidR="00B23506" w:rsidRDefault="00830011" w:rsidP="00E37FAE">
      <w:pPr>
        <w:pStyle w:val="BodyText"/>
        <w:spacing w:after="180" w:line="360" w:lineRule="auto"/>
        <w:ind w:right="5501"/>
        <w:rPr>
          <w:color w:val="002868"/>
        </w:rPr>
      </w:pPr>
      <w:r>
        <w:rPr>
          <w:color w:val="002868"/>
        </w:rPr>
        <w:t>Call</w:t>
      </w:r>
      <w:r>
        <w:rPr>
          <w:color w:val="002868"/>
          <w:spacing w:val="-4"/>
        </w:rPr>
        <w:t xml:space="preserve"> </w:t>
      </w:r>
      <w:r>
        <w:rPr>
          <w:color w:val="002868"/>
        </w:rPr>
        <w:t>to</w:t>
      </w:r>
      <w:r>
        <w:rPr>
          <w:color w:val="002868"/>
          <w:spacing w:val="-4"/>
        </w:rPr>
        <w:t xml:space="preserve"> </w:t>
      </w:r>
      <w:r>
        <w:rPr>
          <w:color w:val="002868"/>
        </w:rPr>
        <w:t>Order</w:t>
      </w:r>
      <w:r w:rsidR="00B743A5">
        <w:rPr>
          <w:color w:val="002868"/>
        </w:rPr>
        <w:t>/R</w:t>
      </w:r>
      <w:r>
        <w:rPr>
          <w:color w:val="002868"/>
        </w:rPr>
        <w:t>oll</w:t>
      </w:r>
      <w:r w:rsidR="00B743A5">
        <w:rPr>
          <w:color w:val="002868"/>
        </w:rPr>
        <w:t xml:space="preserve"> </w:t>
      </w:r>
      <w:r>
        <w:rPr>
          <w:color w:val="002868"/>
        </w:rPr>
        <w:t>Call</w:t>
      </w:r>
    </w:p>
    <w:p w14:paraId="0F74F1EF" w14:textId="6E086ECB" w:rsidR="00B85B70" w:rsidRDefault="00B24777" w:rsidP="00E37FAE">
      <w:pPr>
        <w:pStyle w:val="BodyText"/>
        <w:spacing w:after="180" w:line="360" w:lineRule="auto"/>
        <w:ind w:right="5501"/>
        <w:rPr>
          <w:color w:val="002868"/>
        </w:rPr>
      </w:pPr>
      <w:r>
        <w:rPr>
          <w:color w:val="002868"/>
        </w:rPr>
        <w:t>Op</w:t>
      </w:r>
      <w:r w:rsidR="00830011">
        <w:rPr>
          <w:color w:val="002868"/>
        </w:rPr>
        <w:t>ening</w:t>
      </w:r>
      <w:r w:rsidR="00830011">
        <w:rPr>
          <w:color w:val="002868"/>
          <w:spacing w:val="-1"/>
        </w:rPr>
        <w:t xml:space="preserve"> </w:t>
      </w:r>
      <w:r w:rsidR="00830011">
        <w:rPr>
          <w:color w:val="002868"/>
        </w:rPr>
        <w:t>Remarks</w:t>
      </w:r>
    </w:p>
    <w:p w14:paraId="368C3CA8" w14:textId="05E39146" w:rsidR="00C5156C" w:rsidRDefault="00763B01" w:rsidP="00E37FAE">
      <w:pPr>
        <w:pStyle w:val="BodyText"/>
        <w:spacing w:after="180" w:line="360" w:lineRule="auto"/>
        <w:rPr>
          <w:color w:val="002868"/>
        </w:rPr>
        <w:sectPr w:rsidR="00C5156C">
          <w:footerReference w:type="default" r:id="rId9"/>
          <w:type w:val="continuous"/>
          <w:pgSz w:w="12240" w:h="15840"/>
          <w:pgMar w:top="720" w:right="1440" w:bottom="280" w:left="1340" w:header="720" w:footer="720" w:gutter="0"/>
          <w:cols w:space="720"/>
        </w:sectPr>
      </w:pPr>
      <w:r>
        <w:rPr>
          <w:color w:val="002868"/>
        </w:rPr>
        <w:t xml:space="preserve">Minutes of the previous </w:t>
      </w:r>
      <w:proofErr w:type="gramStart"/>
      <w:r w:rsidR="00415ABC">
        <w:rPr>
          <w:color w:val="002868"/>
        </w:rPr>
        <w:t>m</w:t>
      </w:r>
      <w:r>
        <w:rPr>
          <w:color w:val="002868"/>
        </w:rPr>
        <w:t xml:space="preserve">eeting </w:t>
      </w:r>
      <w:r w:rsidR="00FF2685">
        <w:rPr>
          <w:color w:val="002868"/>
        </w:rPr>
        <w:t xml:space="preserve"> (</w:t>
      </w:r>
      <w:proofErr w:type="gramEnd"/>
      <w:r w:rsidR="00FF2685">
        <w:rPr>
          <w:color w:val="002868"/>
        </w:rPr>
        <w:t>Action Item)</w:t>
      </w:r>
    </w:p>
    <w:p w14:paraId="0647FEC0" w14:textId="4D3BDF6B" w:rsidR="00733896" w:rsidRDefault="009757DE" w:rsidP="00E37FAE">
      <w:pPr>
        <w:spacing w:before="138" w:after="180" w:line="360" w:lineRule="auto"/>
        <w:rPr>
          <w:b/>
          <w:color w:val="002868"/>
          <w:sz w:val="24"/>
        </w:rPr>
      </w:pPr>
      <w:r>
        <w:rPr>
          <w:b/>
          <w:color w:val="002868"/>
          <w:sz w:val="24"/>
        </w:rPr>
        <w:t xml:space="preserve">Legislative Overview </w:t>
      </w:r>
      <w:r w:rsidR="00535E21">
        <w:rPr>
          <w:b/>
          <w:color w:val="002868"/>
          <w:sz w:val="24"/>
        </w:rPr>
        <w:t>–</w:t>
      </w:r>
      <w:r>
        <w:rPr>
          <w:b/>
          <w:color w:val="002868"/>
          <w:sz w:val="24"/>
        </w:rPr>
        <w:t xml:space="preserve"> Wes</w:t>
      </w:r>
      <w:r w:rsidR="00535E21">
        <w:rPr>
          <w:b/>
          <w:color w:val="002868"/>
          <w:sz w:val="24"/>
        </w:rPr>
        <w:t xml:space="preserve"> </w:t>
      </w:r>
      <w:r w:rsidR="00415ABC">
        <w:rPr>
          <w:b/>
          <w:color w:val="002868"/>
          <w:sz w:val="24"/>
        </w:rPr>
        <w:t>M</w:t>
      </w:r>
      <w:r w:rsidR="00535E21">
        <w:rPr>
          <w:b/>
          <w:color w:val="002868"/>
          <w:sz w:val="24"/>
        </w:rPr>
        <w:t>ajors</w:t>
      </w:r>
    </w:p>
    <w:p w14:paraId="7C1A58C4" w14:textId="3602035E" w:rsidR="00AA6FFC" w:rsidRDefault="00AA6FFC" w:rsidP="00E37FAE">
      <w:pPr>
        <w:spacing w:before="138" w:after="180" w:line="360" w:lineRule="auto"/>
        <w:rPr>
          <w:b/>
          <w:color w:val="002868"/>
          <w:sz w:val="24"/>
        </w:rPr>
      </w:pPr>
      <w:r>
        <w:rPr>
          <w:b/>
          <w:color w:val="002868"/>
          <w:sz w:val="24"/>
        </w:rPr>
        <w:t>Loan Program Update</w:t>
      </w:r>
    </w:p>
    <w:p w14:paraId="4A5E3E35" w14:textId="73554B52" w:rsidR="00C11A06" w:rsidRDefault="00C11A06" w:rsidP="00E37FAE">
      <w:pPr>
        <w:pStyle w:val="BodyText"/>
        <w:spacing w:before="136" w:after="180" w:line="360" w:lineRule="auto"/>
        <w:rPr>
          <w:color w:val="002868"/>
        </w:rPr>
      </w:pPr>
      <w:r>
        <w:rPr>
          <w:color w:val="002868"/>
        </w:rPr>
        <w:t>Reaccreditation Update from the Fire Academy – Harvey Boyer</w:t>
      </w:r>
    </w:p>
    <w:p w14:paraId="1389C05D" w14:textId="2E34A94A" w:rsidR="00E53CD5" w:rsidRDefault="00F332E2" w:rsidP="00E37FAE">
      <w:pPr>
        <w:pStyle w:val="BodyText"/>
        <w:spacing w:before="136" w:after="180" w:line="360" w:lineRule="auto"/>
        <w:rPr>
          <w:color w:val="002868"/>
        </w:rPr>
      </w:pPr>
      <w:r>
        <w:rPr>
          <w:color w:val="002868"/>
        </w:rPr>
        <w:t xml:space="preserve">Update </w:t>
      </w:r>
      <w:r w:rsidR="0035681C">
        <w:rPr>
          <w:color w:val="002868"/>
        </w:rPr>
        <w:t>from</w:t>
      </w:r>
      <w:r w:rsidR="00682E9C">
        <w:rPr>
          <w:color w:val="002868"/>
        </w:rPr>
        <w:t xml:space="preserve"> Relief Association Reform</w:t>
      </w:r>
      <w:r w:rsidR="00B816A7">
        <w:rPr>
          <w:color w:val="002868"/>
        </w:rPr>
        <w:t xml:space="preserve"> </w:t>
      </w:r>
      <w:r w:rsidR="00997AFD">
        <w:rPr>
          <w:color w:val="002868"/>
        </w:rPr>
        <w:t xml:space="preserve">Sub-Committee </w:t>
      </w:r>
      <w:r w:rsidR="008C5700">
        <w:rPr>
          <w:color w:val="002868"/>
        </w:rPr>
        <w:t>– Steve Bair</w:t>
      </w:r>
    </w:p>
    <w:p w14:paraId="7581382D" w14:textId="1259F33E" w:rsidR="00D37E53" w:rsidRDefault="00D37E53" w:rsidP="00E37FAE">
      <w:pPr>
        <w:pStyle w:val="BodyText"/>
        <w:spacing w:before="136" w:after="180" w:line="360" w:lineRule="auto"/>
        <w:rPr>
          <w:color w:val="002868"/>
        </w:rPr>
      </w:pPr>
      <w:r>
        <w:rPr>
          <w:color w:val="002868"/>
        </w:rPr>
        <w:tab/>
        <w:t>Cancer allowable expense – Isaac Gaylord</w:t>
      </w:r>
    </w:p>
    <w:p w14:paraId="7C8941BE" w14:textId="3AF27F41" w:rsidR="00427DBB" w:rsidRDefault="00427DBB" w:rsidP="00E37FAE">
      <w:pPr>
        <w:pStyle w:val="BodyText"/>
        <w:spacing w:before="136" w:after="180" w:line="360" w:lineRule="auto"/>
        <w:rPr>
          <w:color w:val="002868"/>
        </w:rPr>
      </w:pPr>
      <w:r>
        <w:rPr>
          <w:color w:val="002868"/>
        </w:rPr>
        <w:t>Update from Best Practices Subcommittee</w:t>
      </w:r>
    </w:p>
    <w:p w14:paraId="27802BCC" w14:textId="1A0A3FA9" w:rsidR="002136F8" w:rsidRDefault="002136F8" w:rsidP="00E37FAE">
      <w:pPr>
        <w:pStyle w:val="BodyText"/>
        <w:spacing w:before="136" w:after="180" w:line="360" w:lineRule="auto"/>
        <w:rPr>
          <w:color w:val="002868"/>
        </w:rPr>
      </w:pPr>
      <w:r>
        <w:rPr>
          <w:color w:val="002868"/>
        </w:rPr>
        <w:t>Update from State Memorial Subcommittee</w:t>
      </w:r>
    </w:p>
    <w:p w14:paraId="11CE8A99" w14:textId="4E98492D" w:rsidR="00B36156" w:rsidRDefault="0035681C" w:rsidP="00E37FAE">
      <w:pPr>
        <w:pStyle w:val="BodyText"/>
        <w:spacing w:before="136" w:after="180" w:line="360" w:lineRule="auto"/>
        <w:rPr>
          <w:color w:val="002868"/>
        </w:rPr>
      </w:pPr>
      <w:r>
        <w:rPr>
          <w:color w:val="002868"/>
        </w:rPr>
        <w:t>Old</w:t>
      </w:r>
      <w:r w:rsidR="00B36156">
        <w:rPr>
          <w:color w:val="002868"/>
        </w:rPr>
        <w:t xml:space="preserve"> Business</w:t>
      </w:r>
    </w:p>
    <w:p w14:paraId="7CD513DD" w14:textId="02FBD31A" w:rsidR="00A20615" w:rsidRDefault="00A20615" w:rsidP="00E37FAE">
      <w:pPr>
        <w:pStyle w:val="BodyText"/>
        <w:spacing w:after="180"/>
        <w:rPr>
          <w:color w:val="002868"/>
        </w:rPr>
      </w:pPr>
      <w:r>
        <w:rPr>
          <w:color w:val="002868"/>
        </w:rPr>
        <w:t>New Business</w:t>
      </w:r>
    </w:p>
    <w:p w14:paraId="6F13A72E" w14:textId="2AF4937E" w:rsidR="002C33BE" w:rsidRPr="002C33BE" w:rsidRDefault="00830011" w:rsidP="00E37FAE">
      <w:pPr>
        <w:pStyle w:val="BodyText"/>
        <w:spacing w:before="137" w:after="180" w:line="360" w:lineRule="auto"/>
        <w:ind w:right="2753"/>
        <w:rPr>
          <w:color w:val="002868"/>
        </w:rPr>
      </w:pPr>
      <w:r>
        <w:rPr>
          <w:color w:val="002868"/>
        </w:rPr>
        <w:t>Other</w:t>
      </w:r>
      <w:r>
        <w:rPr>
          <w:color w:val="002868"/>
          <w:spacing w:val="-2"/>
        </w:rPr>
        <w:t xml:space="preserve"> </w:t>
      </w:r>
      <w:r>
        <w:rPr>
          <w:color w:val="002868"/>
        </w:rPr>
        <w:t>Business</w:t>
      </w:r>
      <w:r>
        <w:rPr>
          <w:color w:val="002868"/>
          <w:spacing w:val="-1"/>
        </w:rPr>
        <w:t xml:space="preserve"> </w:t>
      </w:r>
      <w:r>
        <w:rPr>
          <w:color w:val="002868"/>
        </w:rPr>
        <w:t>/</w:t>
      </w:r>
      <w:r>
        <w:rPr>
          <w:color w:val="002868"/>
          <w:spacing w:val="-1"/>
        </w:rPr>
        <w:t xml:space="preserve"> </w:t>
      </w:r>
      <w:r>
        <w:rPr>
          <w:color w:val="002868"/>
        </w:rPr>
        <w:t>Public</w:t>
      </w:r>
      <w:r>
        <w:rPr>
          <w:color w:val="002868"/>
          <w:spacing w:val="-5"/>
        </w:rPr>
        <w:t xml:space="preserve"> </w:t>
      </w:r>
      <w:r>
        <w:rPr>
          <w:color w:val="002868"/>
        </w:rPr>
        <w:t>Comment</w:t>
      </w:r>
      <w:r>
        <w:rPr>
          <w:color w:val="002868"/>
          <w:spacing w:val="-1"/>
        </w:rPr>
        <w:t xml:space="preserve"> </w:t>
      </w:r>
      <w:r>
        <w:rPr>
          <w:color w:val="002868"/>
        </w:rPr>
        <w:t>/</w:t>
      </w:r>
      <w:r>
        <w:rPr>
          <w:color w:val="002868"/>
          <w:spacing w:val="-1"/>
        </w:rPr>
        <w:t xml:space="preserve"> </w:t>
      </w:r>
      <w:r>
        <w:rPr>
          <w:color w:val="002868"/>
        </w:rPr>
        <w:t>Closing Remarks</w:t>
      </w:r>
    </w:p>
    <w:p w14:paraId="030E527F" w14:textId="77777777" w:rsidR="000C274D" w:rsidRDefault="00997AFD" w:rsidP="00E37FAE">
      <w:pPr>
        <w:pStyle w:val="BodyText"/>
        <w:spacing w:before="137" w:after="180" w:line="360" w:lineRule="auto"/>
        <w:ind w:right="2753"/>
        <w:rPr>
          <w:color w:val="002868"/>
        </w:rPr>
      </w:pPr>
      <w:r>
        <w:rPr>
          <w:color w:val="002868"/>
        </w:rPr>
        <w:t>Next Meeting</w:t>
      </w:r>
      <w:r w:rsidR="005F6F7D">
        <w:rPr>
          <w:color w:val="002868"/>
        </w:rPr>
        <w:t xml:space="preserve">:  </w:t>
      </w:r>
      <w:r w:rsidR="00684659">
        <w:rPr>
          <w:color w:val="002868"/>
        </w:rPr>
        <w:t>September 19</w:t>
      </w:r>
      <w:r w:rsidR="005F6F7D">
        <w:rPr>
          <w:color w:val="002868"/>
        </w:rPr>
        <w:t>, 2024</w:t>
      </w:r>
    </w:p>
    <w:p w14:paraId="448C7D26" w14:textId="381B1C02" w:rsidR="00524847" w:rsidRDefault="00830011" w:rsidP="00E37FAE">
      <w:pPr>
        <w:pStyle w:val="BodyText"/>
        <w:spacing w:before="137" w:after="180" w:line="360" w:lineRule="auto"/>
        <w:ind w:right="2753"/>
        <w:rPr>
          <w:sz w:val="20"/>
        </w:rPr>
      </w:pPr>
      <w:r>
        <w:rPr>
          <w:color w:val="002868"/>
        </w:rPr>
        <w:t>Adjournment</w:t>
      </w:r>
      <w:r w:rsidR="00A90C79">
        <w:rPr>
          <w:color w:val="002868"/>
        </w:rPr>
        <w:tab/>
      </w:r>
      <w:bookmarkEnd w:id="0"/>
    </w:p>
    <w:sectPr w:rsidR="00524847">
      <w:type w:val="continuous"/>
      <w:pgSz w:w="12240" w:h="15840"/>
      <w:pgMar w:top="72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73E8" w14:textId="77777777" w:rsidR="00317FE4" w:rsidRDefault="00317FE4" w:rsidP="002B326D">
      <w:r>
        <w:separator/>
      </w:r>
    </w:p>
  </w:endnote>
  <w:endnote w:type="continuationSeparator" w:id="0">
    <w:p w14:paraId="288FFC7B" w14:textId="77777777" w:rsidR="00317FE4" w:rsidRDefault="00317FE4" w:rsidP="002B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F1E8" w14:textId="6ABEC10F" w:rsidR="002B326D" w:rsidRDefault="002B326D">
    <w:pPr>
      <w:pStyle w:val="Footer"/>
    </w:pPr>
  </w:p>
  <w:p w14:paraId="11918CF1" w14:textId="77777777" w:rsidR="002B326D" w:rsidRDefault="002B326D" w:rsidP="002B326D">
    <w:pPr>
      <w:pStyle w:val="BodyText"/>
      <w:spacing w:before="9"/>
      <w:rPr>
        <w:sz w:val="25"/>
      </w:rPr>
    </w:pPr>
  </w:p>
  <w:p w14:paraId="17D8C1C9" w14:textId="351C99CA" w:rsidR="002B326D" w:rsidRDefault="002B326D" w:rsidP="002B326D">
    <w:pPr>
      <w:spacing w:before="100" w:line="219" w:lineRule="exact"/>
      <w:ind w:left="949" w:right="851"/>
      <w:jc w:val="center"/>
      <w:rPr>
        <w:rFonts w:ascii="Verdana"/>
        <w:sz w:val="18"/>
      </w:rPr>
    </w:pPr>
    <w:r>
      <w:rPr>
        <w:rFonts w:ascii="Verdana"/>
        <w:color w:val="002868"/>
        <w:sz w:val="18"/>
      </w:rPr>
      <w:t>Office of the State Fire Commissioner</w:t>
    </w:r>
  </w:p>
  <w:p w14:paraId="718EF364" w14:textId="035F03A7" w:rsidR="002B326D" w:rsidRDefault="002B326D" w:rsidP="002B326D">
    <w:pPr>
      <w:ind w:left="949" w:right="849"/>
      <w:jc w:val="center"/>
      <w:rPr>
        <w:rFonts w:ascii="Verdana"/>
        <w:sz w:val="18"/>
      </w:rPr>
    </w:pPr>
    <w:r>
      <w:rPr>
        <w:rFonts w:ascii="Verdana"/>
        <w:color w:val="002868"/>
        <w:sz w:val="18"/>
      </w:rPr>
      <w:t>1310</w:t>
    </w:r>
    <w:r>
      <w:rPr>
        <w:rFonts w:ascii="Verdana"/>
        <w:color w:val="002868"/>
        <w:spacing w:val="-2"/>
        <w:sz w:val="18"/>
      </w:rPr>
      <w:t xml:space="preserve"> </w:t>
    </w:r>
    <w:proofErr w:type="spellStart"/>
    <w:r>
      <w:rPr>
        <w:rFonts w:ascii="Verdana"/>
        <w:color w:val="002868"/>
        <w:sz w:val="18"/>
      </w:rPr>
      <w:t>Elmerton</w:t>
    </w:r>
    <w:proofErr w:type="spellEnd"/>
    <w:r>
      <w:rPr>
        <w:rFonts w:ascii="Verdana"/>
        <w:color w:val="002868"/>
        <w:spacing w:val="-1"/>
        <w:sz w:val="18"/>
      </w:rPr>
      <w:t xml:space="preserve"> </w:t>
    </w:r>
    <w:r>
      <w:rPr>
        <w:rFonts w:ascii="Verdana"/>
        <w:color w:val="002868"/>
        <w:sz w:val="18"/>
      </w:rPr>
      <w:t>Avenue</w:t>
    </w:r>
    <w:r>
      <w:rPr>
        <w:rFonts w:ascii="Verdana"/>
        <w:color w:val="002868"/>
        <w:spacing w:val="-1"/>
        <w:sz w:val="18"/>
      </w:rPr>
      <w:t xml:space="preserve"> </w:t>
    </w:r>
    <w:r>
      <w:rPr>
        <w:rFonts w:ascii="Verdana"/>
        <w:color w:val="002868"/>
        <w:sz w:val="18"/>
      </w:rPr>
      <w:t>|</w:t>
    </w:r>
    <w:r>
      <w:rPr>
        <w:rFonts w:ascii="Verdana"/>
        <w:color w:val="002868"/>
        <w:spacing w:val="-3"/>
        <w:sz w:val="18"/>
      </w:rPr>
      <w:t xml:space="preserve"> </w:t>
    </w:r>
    <w:r>
      <w:rPr>
        <w:rFonts w:ascii="Verdana"/>
        <w:color w:val="002868"/>
        <w:sz w:val="18"/>
      </w:rPr>
      <w:t>Harrisburg,</w:t>
    </w:r>
    <w:r>
      <w:rPr>
        <w:rFonts w:ascii="Verdana"/>
        <w:color w:val="002868"/>
        <w:spacing w:val="-3"/>
        <w:sz w:val="18"/>
      </w:rPr>
      <w:t xml:space="preserve"> </w:t>
    </w:r>
    <w:r>
      <w:rPr>
        <w:rFonts w:ascii="Verdana"/>
        <w:color w:val="002868"/>
        <w:sz w:val="18"/>
      </w:rPr>
      <w:t>PA</w:t>
    </w:r>
    <w:r>
      <w:rPr>
        <w:rFonts w:ascii="Verdana"/>
        <w:color w:val="002868"/>
        <w:spacing w:val="-4"/>
        <w:sz w:val="18"/>
      </w:rPr>
      <w:t xml:space="preserve"> </w:t>
    </w:r>
    <w:r>
      <w:rPr>
        <w:rFonts w:ascii="Verdana"/>
        <w:color w:val="002868"/>
        <w:sz w:val="18"/>
      </w:rPr>
      <w:t>17110</w:t>
    </w:r>
    <w:r>
      <w:rPr>
        <w:rFonts w:ascii="Verdana"/>
        <w:color w:val="002868"/>
        <w:spacing w:val="-2"/>
        <w:sz w:val="18"/>
      </w:rPr>
      <w:t xml:space="preserve"> </w:t>
    </w:r>
    <w:r>
      <w:rPr>
        <w:rFonts w:ascii="Verdana"/>
        <w:color w:val="002868"/>
        <w:sz w:val="18"/>
      </w:rPr>
      <w:t>|</w:t>
    </w:r>
    <w:r>
      <w:rPr>
        <w:rFonts w:ascii="Verdana"/>
        <w:color w:val="002868"/>
        <w:spacing w:val="-3"/>
        <w:sz w:val="18"/>
      </w:rPr>
      <w:t xml:space="preserve"> </w:t>
    </w:r>
    <w:r>
      <w:rPr>
        <w:rFonts w:ascii="Verdana"/>
        <w:color w:val="002868"/>
        <w:sz w:val="18"/>
      </w:rPr>
      <w:t>717-651-2201</w:t>
    </w:r>
    <w:r>
      <w:rPr>
        <w:rFonts w:ascii="Verdana"/>
        <w:color w:val="002868"/>
        <w:spacing w:val="-2"/>
        <w:sz w:val="18"/>
      </w:rPr>
      <w:t xml:space="preserve"> </w:t>
    </w:r>
    <w:r>
      <w:rPr>
        <w:rFonts w:ascii="Verdana"/>
        <w:color w:val="002868"/>
        <w:sz w:val="18"/>
      </w:rPr>
      <w:t>|</w:t>
    </w:r>
    <w:r>
      <w:rPr>
        <w:rFonts w:ascii="Verdana"/>
        <w:color w:val="002868"/>
        <w:spacing w:val="-3"/>
        <w:sz w:val="18"/>
      </w:rPr>
      <w:t xml:space="preserve"> </w:t>
    </w:r>
    <w:hyperlink r:id="rId1" w:history="1">
      <w:r w:rsidR="006A6335" w:rsidRPr="004D3D1C">
        <w:rPr>
          <w:rStyle w:val="Hyperlink"/>
          <w:rFonts w:ascii="Verdana"/>
          <w:sz w:val="18"/>
        </w:rPr>
        <w:t>www.osfc.pa.gov</w:t>
      </w:r>
    </w:hyperlink>
  </w:p>
  <w:p w14:paraId="6A10561C" w14:textId="77777777" w:rsidR="002B326D" w:rsidRDefault="002B3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C444" w14:textId="77777777" w:rsidR="00317FE4" w:rsidRDefault="00317FE4" w:rsidP="002B326D">
      <w:r>
        <w:separator/>
      </w:r>
    </w:p>
  </w:footnote>
  <w:footnote w:type="continuationSeparator" w:id="0">
    <w:p w14:paraId="4C82E48E" w14:textId="77777777" w:rsidR="00317FE4" w:rsidRDefault="00317FE4" w:rsidP="002B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046F"/>
    <w:multiLevelType w:val="hybridMultilevel"/>
    <w:tmpl w:val="8C60C102"/>
    <w:lvl w:ilvl="0" w:tplc="3E50E2B2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  <w:color w:val="002868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577A2B04"/>
    <w:multiLevelType w:val="hybridMultilevel"/>
    <w:tmpl w:val="D98EB85A"/>
    <w:lvl w:ilvl="0" w:tplc="D85CE9E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color w:val="002868"/>
        <w:w w:val="100"/>
        <w:sz w:val="24"/>
        <w:szCs w:val="24"/>
        <w:lang w:val="en-US" w:eastAsia="en-US" w:bidi="ar-SA"/>
      </w:rPr>
    </w:lvl>
    <w:lvl w:ilvl="1" w:tplc="7AA68F6A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2" w:tplc="5492C764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FDB26096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4" w:tplc="CA0CA496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 w:tplc="7A5A2FAE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75327D5C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9DE87A74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8" w:tplc="33C2F148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CA43B3C"/>
    <w:multiLevelType w:val="hybridMultilevel"/>
    <w:tmpl w:val="35EC212A"/>
    <w:lvl w:ilvl="0" w:tplc="BF9E96B4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002868"/>
        <w:w w:val="99"/>
        <w:sz w:val="24"/>
        <w:szCs w:val="24"/>
        <w:lang w:val="en-US" w:eastAsia="en-US" w:bidi="ar-SA"/>
      </w:rPr>
    </w:lvl>
    <w:lvl w:ilvl="1" w:tplc="25EADB7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color w:val="002868"/>
        <w:w w:val="100"/>
        <w:sz w:val="24"/>
        <w:szCs w:val="24"/>
        <w:lang w:val="en-US" w:eastAsia="en-US" w:bidi="ar-SA"/>
      </w:rPr>
    </w:lvl>
    <w:lvl w:ilvl="2" w:tplc="133649F4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7F5C7E4E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4" w:tplc="D47C3FD6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77A09B7C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929CD4E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40101A08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8" w:tplc="26722EC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6516FC2"/>
    <w:multiLevelType w:val="hybridMultilevel"/>
    <w:tmpl w:val="4750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24353">
    <w:abstractNumId w:val="2"/>
  </w:num>
  <w:num w:numId="2" w16cid:durableId="978849589">
    <w:abstractNumId w:val="1"/>
  </w:num>
  <w:num w:numId="3" w16cid:durableId="643511100">
    <w:abstractNumId w:val="0"/>
  </w:num>
  <w:num w:numId="4" w16cid:durableId="407387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47"/>
    <w:rsid w:val="00020CCD"/>
    <w:rsid w:val="000519F7"/>
    <w:rsid w:val="0008127F"/>
    <w:rsid w:val="00097ED2"/>
    <w:rsid w:val="000C274D"/>
    <w:rsid w:val="000E667D"/>
    <w:rsid w:val="00142D0D"/>
    <w:rsid w:val="001C4224"/>
    <w:rsid w:val="001E1F8B"/>
    <w:rsid w:val="002136F8"/>
    <w:rsid w:val="00282459"/>
    <w:rsid w:val="002B326D"/>
    <w:rsid w:val="002C33BE"/>
    <w:rsid w:val="00317FE4"/>
    <w:rsid w:val="003249BE"/>
    <w:rsid w:val="003413D0"/>
    <w:rsid w:val="0035681C"/>
    <w:rsid w:val="003713A5"/>
    <w:rsid w:val="00390BAE"/>
    <w:rsid w:val="003C4376"/>
    <w:rsid w:val="003C45FB"/>
    <w:rsid w:val="003D2E3F"/>
    <w:rsid w:val="003E001B"/>
    <w:rsid w:val="004033AE"/>
    <w:rsid w:val="00415ABC"/>
    <w:rsid w:val="00423F91"/>
    <w:rsid w:val="00427DBB"/>
    <w:rsid w:val="0045428E"/>
    <w:rsid w:val="004A5CA5"/>
    <w:rsid w:val="004C0D56"/>
    <w:rsid w:val="004C6F1E"/>
    <w:rsid w:val="004E09CE"/>
    <w:rsid w:val="004E68AE"/>
    <w:rsid w:val="00524847"/>
    <w:rsid w:val="00535E21"/>
    <w:rsid w:val="00546AC4"/>
    <w:rsid w:val="005A5A71"/>
    <w:rsid w:val="005C32B9"/>
    <w:rsid w:val="005F6F7D"/>
    <w:rsid w:val="00610317"/>
    <w:rsid w:val="006651A2"/>
    <w:rsid w:val="00682E9C"/>
    <w:rsid w:val="00684659"/>
    <w:rsid w:val="006A6335"/>
    <w:rsid w:val="006A6715"/>
    <w:rsid w:val="006B28B9"/>
    <w:rsid w:val="006B4ADD"/>
    <w:rsid w:val="006B4DDC"/>
    <w:rsid w:val="00702110"/>
    <w:rsid w:val="00712AE5"/>
    <w:rsid w:val="00733896"/>
    <w:rsid w:val="007376F8"/>
    <w:rsid w:val="00745AA6"/>
    <w:rsid w:val="00763B01"/>
    <w:rsid w:val="007663C5"/>
    <w:rsid w:val="00771377"/>
    <w:rsid w:val="00792623"/>
    <w:rsid w:val="007E49AA"/>
    <w:rsid w:val="007E662F"/>
    <w:rsid w:val="007F66A5"/>
    <w:rsid w:val="008219ED"/>
    <w:rsid w:val="00830011"/>
    <w:rsid w:val="00840994"/>
    <w:rsid w:val="00842422"/>
    <w:rsid w:val="008924AB"/>
    <w:rsid w:val="008A0243"/>
    <w:rsid w:val="008C1B21"/>
    <w:rsid w:val="008C5700"/>
    <w:rsid w:val="008D0534"/>
    <w:rsid w:val="009224EA"/>
    <w:rsid w:val="0093165A"/>
    <w:rsid w:val="0093347F"/>
    <w:rsid w:val="00935957"/>
    <w:rsid w:val="009607FF"/>
    <w:rsid w:val="00963ECC"/>
    <w:rsid w:val="009640D5"/>
    <w:rsid w:val="009745C9"/>
    <w:rsid w:val="009757DE"/>
    <w:rsid w:val="00976A8C"/>
    <w:rsid w:val="00997AFD"/>
    <w:rsid w:val="009C1A91"/>
    <w:rsid w:val="009E06BC"/>
    <w:rsid w:val="00A14574"/>
    <w:rsid w:val="00A20615"/>
    <w:rsid w:val="00A3564B"/>
    <w:rsid w:val="00A44350"/>
    <w:rsid w:val="00A52393"/>
    <w:rsid w:val="00A56299"/>
    <w:rsid w:val="00A83E41"/>
    <w:rsid w:val="00A8542C"/>
    <w:rsid w:val="00A90C79"/>
    <w:rsid w:val="00AA427B"/>
    <w:rsid w:val="00AA6FFC"/>
    <w:rsid w:val="00AC7F0F"/>
    <w:rsid w:val="00B22282"/>
    <w:rsid w:val="00B23506"/>
    <w:rsid w:val="00B24777"/>
    <w:rsid w:val="00B338B5"/>
    <w:rsid w:val="00B36156"/>
    <w:rsid w:val="00B60591"/>
    <w:rsid w:val="00B743A5"/>
    <w:rsid w:val="00B816A7"/>
    <w:rsid w:val="00B85B70"/>
    <w:rsid w:val="00BF14A9"/>
    <w:rsid w:val="00C016E5"/>
    <w:rsid w:val="00C11A06"/>
    <w:rsid w:val="00C14ADD"/>
    <w:rsid w:val="00C32F0C"/>
    <w:rsid w:val="00C5156C"/>
    <w:rsid w:val="00C610D3"/>
    <w:rsid w:val="00CA1611"/>
    <w:rsid w:val="00CC5B7D"/>
    <w:rsid w:val="00CC7458"/>
    <w:rsid w:val="00CF623B"/>
    <w:rsid w:val="00D003C4"/>
    <w:rsid w:val="00D276EB"/>
    <w:rsid w:val="00D37E53"/>
    <w:rsid w:val="00D55202"/>
    <w:rsid w:val="00DD4BB4"/>
    <w:rsid w:val="00DD607B"/>
    <w:rsid w:val="00E3520C"/>
    <w:rsid w:val="00E37FAE"/>
    <w:rsid w:val="00E53CD5"/>
    <w:rsid w:val="00E7574D"/>
    <w:rsid w:val="00E77942"/>
    <w:rsid w:val="00EA3F8E"/>
    <w:rsid w:val="00EC7908"/>
    <w:rsid w:val="00ED340A"/>
    <w:rsid w:val="00F27DA7"/>
    <w:rsid w:val="00F332E2"/>
    <w:rsid w:val="00F460B0"/>
    <w:rsid w:val="00F47F88"/>
    <w:rsid w:val="00F67869"/>
    <w:rsid w:val="00FC34A0"/>
    <w:rsid w:val="00FC7F15"/>
    <w:rsid w:val="00FE1E62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7D04"/>
  <w15:docId w15:val="{EB51F052-ABB6-427E-AC8F-EF51F3D3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9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3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2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3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26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A6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f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B6F77EE41604C85638036A439E392" ma:contentTypeVersion="0" ma:contentTypeDescription="Create a new document." ma:contentTypeScope="" ma:versionID="57d7f032a3c3f39e2fe68539cbd0ab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0806A-C661-4757-984F-252091FC9A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7C0F99-808B-4350-BAF5-91707FD02BD2}"/>
</file>

<file path=customXml/itemProps3.xml><?xml version="1.0" encoding="utf-8"?>
<ds:datastoreItem xmlns:ds="http://schemas.openxmlformats.org/officeDocument/2006/customXml" ds:itemID="{1832B43F-22C2-44CC-9F9C-0F9D26D67DEC}"/>
</file>

<file path=customXml/itemProps4.xml><?xml version="1.0" encoding="utf-8"?>
<ds:datastoreItem xmlns:ds="http://schemas.openxmlformats.org/officeDocument/2006/customXml" ds:itemID="{7283963E-4AA9-4F00-9D8E-52DE67CF5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Office of Administration Letter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Office of Administration Letter</dc:title>
  <dc:creator>John Chiaramonte</dc:creator>
  <cp:lastModifiedBy>Snyder, Robin</cp:lastModifiedBy>
  <cp:revision>13</cp:revision>
  <dcterms:created xsi:type="dcterms:W3CDTF">2023-11-17T18:22:00Z</dcterms:created>
  <dcterms:modified xsi:type="dcterms:W3CDTF">2024-05-14T12:11:00Z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2022-10-28T00:00:00Z</vt:filetime>
  </property>
  <property fmtid="{D5CDD505-2E9C-101B-9397-08002B2CF9AE}" pid="5" name="ContentTypeId">
    <vt:lpwstr>0x0101001A0B6F77EE41604C85638036A439E392</vt:lpwstr>
  </property>
  <property fmtid="{D5CDD505-2E9C-101B-9397-08002B2CF9AE}" pid="6" name="Order">
    <vt:r8>24400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